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rPr>
          <w:sz w:val="24"/>
          <w:b/>
          <w:sz w:val="24"/>
          <w:b/>
          <w:szCs w:val="20"/>
          <w:rFonts w:ascii="Times New Roman" w:hAnsi="Times New Roman" w:eastAsia="Times New Roman" w:cs="Times New Roman"/>
          <w:lang w:eastAsia="ru-RU"/>
        </w:rPr>
      </w:pPr>
      <w:r>
        <w:rPr/>
        <w:t>ЧОУ ВПО «Южно-Уральский институт управления и экономики»</w:t>
        <w:drawing>
          <wp:anchor behindDoc="1" distT="0" distB="0" distL="114300" distR="114300" simplePos="0" locked="0" layoutInCell="1" allowOverlap="1" relativeHeight="2">
            <wp:simplePos x="0" y="0"/>
            <wp:positionH relativeFrom="column">
              <wp:posOffset>-62865</wp:posOffset>
            </wp:positionH>
            <wp:positionV relativeFrom="paragraph">
              <wp:posOffset>-362585</wp:posOffset>
            </wp:positionV>
            <wp:extent cx="6705600" cy="685800"/>
            <wp:effectExtent l="0" t="0" r="0" b="0"/>
            <wp:wrapSquare wrapText="bothSides"/>
            <wp:docPr id="1" name="Picture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6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2"/>
      </w:pPr>
      <w:r>
        <w:rPr/>
        <w:t xml:space="preserve"> </w:t>
      </w:r>
      <w:r>
        <w:rPr/>
        <w:t xml:space="preserve">приглашает принять участие во </w:t>
      </w:r>
      <w:r>
        <w:rPr>
          <w:lang w:val="en-US"/>
        </w:rPr>
        <w:t>II</w:t>
      </w:r>
      <w:r>
        <w:rPr/>
        <w:t xml:space="preserve"> Всероссийском конкурсе научно-исследовательских работ и научных проектов аспирантов, студентов и школьников «Научный прорыв»</w:t>
      </w:r>
      <w:r>
        <w:rPr>
          <w:sz w:val="36"/>
        </w:rPr>
        <w:t xml:space="preserve"> </w:t>
      </w:r>
      <w:r/>
    </w:p>
    <w:p>
      <w:pPr>
        <w:pStyle w:val="Normal"/>
        <w:ind w:firstLine="540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/>
      </w:r>
      <w:r/>
    </w:p>
    <w:p>
      <w:pPr>
        <w:pStyle w:val="Normal"/>
        <w:ind w:firstLine="709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/>
        <w:t>В Конкурсе могут принимать участие аспиранты и студенты образовательных организаций среднего профессионального и высшего образования всех форм обучения, а также школьники, занимающиеся научными исследователями в рамках научных обществ учащихся или иных организационных форм под руководством научно-педагогических кадров организаций высшего образования в соответствии с направлениями конкурса.</w:t>
      </w:r>
      <w:r/>
    </w:p>
    <w:p>
      <w:pPr>
        <w:pStyle w:val="Normal"/>
        <w:ind w:firstLine="709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/>
        <w:t>Конкурс проводится в заочной форме в двух номинациях:</w:t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/>
        <w:t>- лучший научный проект;</w:t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/>
        <w:t>- лучшая научно-исследовательская работа.</w:t>
      </w:r>
      <w:r/>
    </w:p>
    <w:p>
      <w:pPr>
        <w:pStyle w:val="Normal"/>
        <w:ind w:firstLine="709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/>
        <w:t>В каждой номинации отдельно оцениваются работы и проекты аспирантов, студентов и школьников.</w:t>
      </w:r>
      <w:r/>
    </w:p>
    <w:p>
      <w:pPr>
        <w:pStyle w:val="Normal"/>
        <w:ind w:firstLine="709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/>
        <w:t>Конкурс проводится по следующим направлениям:</w:t>
      </w:r>
      <w:r/>
    </w:p>
    <w:p>
      <w:pPr>
        <w:pStyle w:val="ListParagraph"/>
        <w:numPr>
          <w:ilvl w:val="0"/>
          <w:numId w:val="1"/>
        </w:numPr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/>
        <w:t>Информатика и математическое моделирование;</w:t>
      </w:r>
      <w:r/>
    </w:p>
    <w:p>
      <w:pPr>
        <w:pStyle w:val="ListParagraph"/>
        <w:numPr>
          <w:ilvl w:val="0"/>
          <w:numId w:val="1"/>
        </w:numPr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/>
        <w:t>Социо-гуманитарные науки;</w:t>
      </w:r>
      <w:r/>
    </w:p>
    <w:p>
      <w:pPr>
        <w:pStyle w:val="ListParagraph"/>
        <w:numPr>
          <w:ilvl w:val="0"/>
          <w:numId w:val="1"/>
        </w:numPr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/>
        <w:t>Экономика и управление;</w:t>
      </w:r>
      <w:r/>
    </w:p>
    <w:p>
      <w:pPr>
        <w:pStyle w:val="ListParagraph"/>
        <w:numPr>
          <w:ilvl w:val="0"/>
          <w:numId w:val="1"/>
        </w:numPr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/>
        <w:t>Архитектура, дизайн, строительство.</w:t>
      </w:r>
      <w:r/>
    </w:p>
    <w:p>
      <w:pPr>
        <w:pStyle w:val="Normal"/>
        <w:ind w:firstLine="709"/>
        <w:jc w:val="both"/>
      </w:pPr>
      <w:r>
        <w:rPr>
          <w:color w:val="000000"/>
        </w:rPr>
        <w:t xml:space="preserve"> </w:t>
      </w:r>
      <w:r>
        <w:rPr/>
        <w:t>На конкурс представляются законченные научно-исследовательские работы и научные проекты, выполненные самостоятельно, индивидуально или в соавторстве, соответствующие научным направлениям Конкурса и оформленные с соблюдением требований. Один участник может представить на Конкурс не более одной работы и одного проекта в рамках каждого направления. Оргкомитет оставляет за собой право после проверки материалов на плагиат не публиковать их, если степень самостоятельности текста ниже 70%.</w:t>
      </w:r>
      <w:r/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 xml:space="preserve">Регистрация участников и подача материалов осуществляется через сайт </w:t>
      </w:r>
      <w:hyperlink r:id="rId3">
        <w:r>
          <w:rPr>
            <w:rStyle w:val="Style12"/>
            <w:color w:val="000000"/>
          </w:rPr>
          <w:t>www.science174.ru</w:t>
        </w:r>
      </w:hyperlink>
      <w:r>
        <w:rPr>
          <w:color w:val="000000"/>
        </w:rPr>
        <w:t xml:space="preserve"> в срок до 5 марта 2015 г. Пакет конкурсных материалов включает в себя: </w:t>
      </w:r>
      <w:r/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Номинация «Лучшая научно-исследовательская работа»</w:t>
      </w:r>
      <w:r/>
    </w:p>
    <w:p>
      <w:pPr>
        <w:pStyle w:val="ListParagraph"/>
        <w:widowControl w:val="false"/>
        <w:numPr>
          <w:ilvl w:val="0"/>
          <w:numId w:val="2"/>
        </w:numPr>
        <w:shd w:val="clear" w:color="auto" w:themeColor="" w:themeTint="" w:themeShade="" w:fill="FFFFFF" w:themeFill="" w:themeFillTint="" w:themeFillShade=""/>
        <w:tabs>
          <w:tab w:val="left" w:pos="494" w:leader="none"/>
        </w:tabs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/>
        <w:t>сведения об авторе (авторах) и научном руководителе работы, представленной на Конкурс;</w:t>
      </w:r>
      <w:r/>
    </w:p>
    <w:p>
      <w:pPr>
        <w:pStyle w:val="ListParagraph"/>
        <w:widowControl w:val="false"/>
        <w:numPr>
          <w:ilvl w:val="0"/>
          <w:numId w:val="2"/>
        </w:numPr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/>
        <w:t>аннотацию научной работы;</w:t>
      </w:r>
      <w:r/>
    </w:p>
    <w:p>
      <w:pPr>
        <w:pStyle w:val="ListParagraph"/>
        <w:widowControl w:val="false"/>
        <w:numPr>
          <w:ilvl w:val="0"/>
          <w:numId w:val="2"/>
        </w:numPr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/>
        <w:t>текст работы объемом не более 30 страниц;</w:t>
      </w:r>
      <w:r/>
    </w:p>
    <w:p>
      <w:pPr>
        <w:pStyle w:val="ListParagraph"/>
        <w:widowControl w:val="false"/>
        <w:numPr>
          <w:ilvl w:val="0"/>
          <w:numId w:val="2"/>
        </w:numPr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/>
        <w:t>отзыв научного руководителя в произвольной форме о степени самостоятельности и качестве выполненной научной работы, подпись руководителя заверяется по месту работы;</w:t>
      </w:r>
      <w:r/>
    </w:p>
    <w:p>
      <w:pPr>
        <w:pStyle w:val="ListParagraph"/>
        <w:widowControl w:val="false"/>
        <w:numPr>
          <w:ilvl w:val="0"/>
          <w:numId w:val="2"/>
        </w:numPr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/>
        <w:t>сведения об апробации работы (участие и награды научных конкурсов, конференций и т.д.).</w:t>
      </w:r>
      <w:r/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Номинация «Лучший научный проект»</w:t>
      </w:r>
      <w:r/>
    </w:p>
    <w:p>
      <w:pPr>
        <w:pStyle w:val="ListParagraph"/>
        <w:widowControl w:val="false"/>
        <w:numPr>
          <w:ilvl w:val="0"/>
          <w:numId w:val="3"/>
        </w:numPr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/>
        <w:t>сведения об авторе (авторах) и научном руководителе проекта, представленного на Конкурс;</w:t>
      </w:r>
      <w:r/>
    </w:p>
    <w:p>
      <w:pPr>
        <w:pStyle w:val="ListParagraph"/>
        <w:widowControl w:val="false"/>
        <w:numPr>
          <w:ilvl w:val="0"/>
          <w:numId w:val="3"/>
        </w:numPr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/>
        <w:t>научный проект, структура которого отвечает указанным требованиям;</w:t>
      </w:r>
      <w:r/>
    </w:p>
    <w:p>
      <w:pPr>
        <w:pStyle w:val="ListParagraph"/>
        <w:widowControl w:val="false"/>
        <w:numPr>
          <w:ilvl w:val="0"/>
          <w:numId w:val="3"/>
        </w:numPr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/>
        <w:t>отзыв научного руководителя студента (студенческого коллектива) в произвольной форме о перспективах реализации и коммерциализации научного проекта, подпись научного руководителя заверяется по месту работы.</w:t>
      </w:r>
      <w:r/>
    </w:p>
    <w:p>
      <w:pPr>
        <w:pStyle w:val="Normal"/>
        <w:ind w:firstLine="708"/>
        <w:jc w:val="both"/>
      </w:pPr>
      <w:r>
        <w:rPr>
          <w:b/>
        </w:rPr>
        <w:t>Участие в конкурсе бесплатное. Все участники получают сертификаты Конкурса</w:t>
      </w:r>
      <w:r>
        <w:rPr/>
        <w:t xml:space="preserve">. Победители и призеры Конкурса в каждой номинации награждаются Дипломами </w:t>
      </w:r>
      <w:r>
        <w:rPr>
          <w:lang w:val="en-US"/>
        </w:rPr>
        <w:t>I</w:t>
      </w:r>
      <w:r>
        <w:rPr/>
        <w:t xml:space="preserve">, </w:t>
      </w:r>
      <w:r>
        <w:rPr>
          <w:lang w:val="en-US"/>
        </w:rPr>
        <w:t>II</w:t>
      </w:r>
      <w:r>
        <w:rPr/>
        <w:t xml:space="preserve"> и </w:t>
      </w:r>
      <w:r>
        <w:rPr>
          <w:lang w:val="en-US"/>
        </w:rPr>
        <w:t>III</w:t>
      </w:r>
      <w:r>
        <w:rPr/>
        <w:t xml:space="preserve"> степени. Аннотации научно-исследовательских работ и проектов публикуются в сборнике материалов </w:t>
      </w:r>
      <w:r>
        <w:rPr>
          <w:lang w:val="en-US"/>
        </w:rPr>
        <w:t>IV</w:t>
      </w:r>
      <w:r>
        <w:rPr/>
        <w:t xml:space="preserve"> Всероссийской научно-практической конференции студентов, аспирантов и молодых ученых «Актуальные проблемы современной науки: взгляд молодых».</w:t>
      </w:r>
      <w:r/>
    </w:p>
    <w:p>
      <w:pPr>
        <w:pStyle w:val="Normal"/>
        <w:tabs>
          <w:tab w:val="left" w:pos="7460" w:leader="none"/>
        </w:tabs>
      </w:pPr>
      <w:r>
        <w:rPr/>
        <w:t xml:space="preserve">           </w:t>
      </w:r>
      <w:r>
        <w:rPr/>
        <w:t xml:space="preserve">Подробная информация (требования к оформлению материалов) размещена на сайте </w:t>
      </w:r>
      <w:hyperlink r:id="rId4">
        <w:r>
          <w:rPr>
            <w:rStyle w:val="Style12"/>
            <w:lang w:val="en-US"/>
          </w:rPr>
          <w:t>www</w:t>
        </w:r>
        <w:r>
          <w:rPr>
            <w:rStyle w:val="Style12"/>
          </w:rPr>
          <w:t>.</w:t>
        </w:r>
        <w:r>
          <w:rPr>
            <w:rStyle w:val="Style12"/>
            <w:lang w:val="en-US"/>
          </w:rPr>
          <w:t>science</w:t>
        </w:r>
        <w:r>
          <w:rPr>
            <w:rStyle w:val="Style12"/>
          </w:rPr>
          <w:t>174.</w:t>
        </w:r>
        <w:r>
          <w:rPr>
            <w:rStyle w:val="Style12"/>
            <w:lang w:val="en-US"/>
          </w:rPr>
          <w:t>ru</w:t>
        </w:r>
      </w:hyperlink>
      <w:r/>
    </w:p>
    <w:p>
      <w:pPr>
        <w:pStyle w:val="Normal"/>
        <w:jc w:val="both"/>
      </w:pPr>
      <w:r>
        <w:rPr/>
        <w:t xml:space="preserve">           </w:t>
      </w:r>
      <w:r>
        <w:rPr/>
        <w:t xml:space="preserve">Контактное лицо: Нагорная Оксана Сергеевна, т. (351)731-01-08, </w:t>
      </w:r>
      <w:hyperlink r:id="rId5">
        <w:r>
          <w:rPr>
            <w:rStyle w:val="Style12"/>
            <w:lang w:val="en-US"/>
          </w:rPr>
          <w:t>sno</w:t>
        </w:r>
        <w:r>
          <w:rPr>
            <w:rStyle w:val="Style12"/>
          </w:rPr>
          <w:t>@</w:t>
        </w:r>
        <w:r>
          <w:rPr>
            <w:rStyle w:val="Style12"/>
            <w:lang w:val="en-US"/>
          </w:rPr>
          <w:t>inueco</w:t>
        </w:r>
        <w:r>
          <w:rPr>
            <w:rStyle w:val="Style12"/>
          </w:rPr>
          <w:t>.</w:t>
        </w:r>
        <w:r>
          <w:rPr>
            <w:rStyle w:val="Style12"/>
            <w:lang w:val="en-US"/>
          </w:rPr>
          <w:t>ru</w:t>
        </w:r>
      </w:hyperlink>
      <w:r/>
    </w:p>
    <w:sectPr>
      <w:headerReference w:type="default" r:id="rId6"/>
      <w:type w:val="nextPage"/>
      <w:pgSz w:w="11906" w:h="16838"/>
      <w:pgMar w:left="1134" w:right="567" w:header="709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right"/>
      <w:rPr>
        <w:sz w:val="24"/>
        <w:sz w:val="24"/>
        <w:szCs w:val="24"/>
        <w:rFonts w:ascii="Times New Roman" w:hAnsi="Times New Roman" w:eastAsia="Times New Roman" w:cs="Times New Roman"/>
        <w:lang w:eastAsia="ru-RU"/>
      </w:rPr>
    </w:pPr>
    <w:r>
      <w:rPr/>
    </w:r>
    <w:r/>
  </w:p>
  <w:p>
    <w:pPr>
      <w:pStyle w:val="Style20"/>
    </w:pPr>
    <w:r>
      <w:rPr/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0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67658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paragraph" w:styleId="1">
    <w:name w:val="Заголовок 1"/>
    <w:basedOn w:val="Normal"/>
    <w:link w:val="10"/>
    <w:qFormat/>
    <w:rsid w:val="00287db1"/>
    <w:pPr>
      <w:keepNext/>
      <w:outlineLvl w:val="0"/>
    </w:pPr>
    <w:rPr>
      <w:szCs w:val="20"/>
    </w:rPr>
  </w:style>
  <w:style w:type="paragraph" w:styleId="2">
    <w:name w:val="Заголовок 2"/>
    <w:basedOn w:val="Normal"/>
    <w:link w:val="20"/>
    <w:qFormat/>
    <w:rsid w:val="00287db1"/>
    <w:pPr>
      <w:keepNext/>
      <w:jc w:val="center"/>
      <w:outlineLvl w:val="1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11" w:customStyle="1">
    <w:name w:val="Заголовок 1 Знак"/>
    <w:basedOn w:val="DefaultParagraphFont"/>
    <w:link w:val="1"/>
    <w:rsid w:val="00287db1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21" w:customStyle="1">
    <w:name w:val="Заголовок 2 Знак"/>
    <w:basedOn w:val="DefaultParagraphFont"/>
    <w:link w:val="2"/>
    <w:rsid w:val="00287db1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Style12">
    <w:name w:val="Интернет-ссылка"/>
    <w:basedOn w:val="DefaultParagraphFont"/>
    <w:uiPriority w:val="99"/>
    <w:unhideWhenUsed/>
    <w:rsid w:val="00533f4f"/>
    <w:rPr>
      <w:color w:val="0000FF" w:themeColor="hyperlink"/>
      <w:u w:val="single"/>
      <w:lang w:val="zxx" w:eastAsia="zxx" w:bidi="zxx"/>
    </w:rPr>
  </w:style>
  <w:style w:type="character" w:styleId="Style13" w:customStyle="1">
    <w:name w:val="Верхний колонтитул Знак"/>
    <w:basedOn w:val="DefaultParagraphFont"/>
    <w:link w:val="a7"/>
    <w:uiPriority w:val="99"/>
    <w:rsid w:val="007b22e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Нижний колонтитул Знак"/>
    <w:basedOn w:val="DefaultParagraphFont"/>
    <w:link w:val="a9"/>
    <w:uiPriority w:val="99"/>
    <w:semiHidden/>
    <w:rsid w:val="007b22e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ListLabel1">
    <w:name w:val="ListLabel 1"/>
    <w:rPr>
      <w:rFonts w:cs="Courier New"/>
    </w:rPr>
  </w:style>
  <w:style w:type="character" w:styleId="ListLabel2">
    <w:name w:val="ListLabel 2"/>
    <w:rPr>
      <w:color w:val="000000"/>
    </w:rPr>
  </w:style>
  <w:style w:type="character" w:styleId="ListLabel3">
    <w:name w:val="ListLabel 3"/>
    <w:rPr>
      <w:rFonts w:cs="Times New Roman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rsid w:val="00287db1"/>
    <w:pPr>
      <w:spacing w:before="280" w:after="280"/>
    </w:pPr>
    <w:rPr/>
  </w:style>
  <w:style w:type="paragraph" w:styleId="ListParagraph">
    <w:name w:val="List Paragraph"/>
    <w:basedOn w:val="Normal"/>
    <w:uiPriority w:val="34"/>
    <w:qFormat/>
    <w:rsid w:val="000a297a"/>
    <w:pPr>
      <w:spacing w:before="0" w:after="0"/>
      <w:ind w:left="720" w:hanging="0"/>
      <w:contextualSpacing/>
    </w:pPr>
    <w:rPr/>
  </w:style>
  <w:style w:type="paragraph" w:styleId="Style20">
    <w:name w:val="Верхний колонтитул"/>
    <w:basedOn w:val="Normal"/>
    <w:link w:val="a8"/>
    <w:uiPriority w:val="99"/>
    <w:unhideWhenUsed/>
    <w:rsid w:val="007b22ee"/>
    <w:pPr>
      <w:tabs>
        <w:tab w:val="center" w:pos="4677" w:leader="none"/>
        <w:tab w:val="right" w:pos="9355" w:leader="none"/>
      </w:tabs>
    </w:pPr>
    <w:rPr/>
  </w:style>
  <w:style w:type="paragraph" w:styleId="Style21">
    <w:name w:val="Нижний колонтитул"/>
    <w:basedOn w:val="Normal"/>
    <w:link w:val="aa"/>
    <w:uiPriority w:val="99"/>
    <w:semiHidden/>
    <w:unhideWhenUsed/>
    <w:rsid w:val="007b22ee"/>
    <w:pPr>
      <w:tabs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9f5a66"/>
    <w:pPr>
      <w:spacing w:lineRule="auto" w:line="240" w:after="0"/>
    </w:pPr>
    <w:rPr>
      <w:lang w:eastAsia="ru-RU"/>
      <w:sz w:val="20"/>
      <w:szCs w:val="20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science174.ru/" TargetMode="External"/><Relationship Id="rId4" Type="http://schemas.openxmlformats.org/officeDocument/2006/relationships/hyperlink" Target="http://www.science174.ru/" TargetMode="External"/><Relationship Id="rId5" Type="http://schemas.openxmlformats.org/officeDocument/2006/relationships/hyperlink" Target="mailto:sno@inueco.ru" TargetMode="External"/><Relationship Id="rId6" Type="http://schemas.openxmlformats.org/officeDocument/2006/relationships/header" Target="head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LibreOffice/4.3.2.2$Windows_x86 LibreOffice_project/edfb5295ba211bd31ad47d0bad0118690f76407d</Application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2014-10-31T12:03:00Z</dcterms:created>
  <dc:creator>nagornaya</dc:creator>
  <dc:language>ru-RU</dc:language>
  <cp:lastModifiedBy>kalininakm</cp:lastModifiedBy>
  <cp:lastPrinted>2014-03-28T02:39:00Z</cp:lastPrinted>
  <dcterms:modified xsi:type="dcterms:W3CDTF">2014-11-05T04:15:00Z</dcterms:modified>
  <cp:revision>4</cp:revision>
</cp:coreProperties>
</file>